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CC76D2" w14:textId="7E591170" w:rsidR="00F149E1" w:rsidRPr="005B2FF6" w:rsidRDefault="00F149E1" w:rsidP="0054679E">
      <w:pPr>
        <w:pStyle w:val="AttachmentHeading"/>
        <w:bidi/>
        <w:rPr>
          <w:b w:val="0"/>
          <w:bCs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6"/>
        <w:gridCol w:w="1426"/>
        <w:gridCol w:w="1427"/>
        <w:gridCol w:w="1426"/>
        <w:gridCol w:w="1427"/>
        <w:gridCol w:w="1426"/>
        <w:gridCol w:w="167"/>
        <w:gridCol w:w="270"/>
        <w:gridCol w:w="9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F149E1" w14:paraId="3F669C51" w14:textId="77777777" w:rsidTr="000F08E6">
        <w:trPr>
          <w:trHeight w:val="576"/>
        </w:trPr>
        <w:tc>
          <w:tcPr>
            <w:tcW w:w="9985" w:type="dxa"/>
            <w:gridSpan w:val="9"/>
          </w:tcPr>
          <w:p w14:paraId="7EF732BF" w14:textId="77777777" w:rsidR="00F149E1" w:rsidRPr="004C4471" w:rsidRDefault="004C4471" w:rsidP="0054679E">
            <w:pPr>
              <w:bidi/>
              <w:spacing w:before="40"/>
              <w:jc w:val="left"/>
              <w:rPr>
                <w:rFonts w:cs="Arial"/>
                <w:b/>
                <w:kern w:val="32"/>
                <w:sz w:val="18"/>
                <w:szCs w:val="18"/>
              </w:rPr>
            </w:pPr>
            <w:r w:rsidRPr="004C4471"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مقاول </w:t>
            </w:r>
            <w:r w:rsidR="0054679E">
              <w:rPr>
                <w:rFonts w:cs="Arial" w:hint="cs"/>
                <w:b/>
                <w:kern w:val="32"/>
                <w:sz w:val="18"/>
                <w:szCs w:val="18"/>
                <w:rtl/>
              </w:rPr>
              <w:t>التشييد</w:t>
            </w:r>
            <w:r w:rsidRPr="004C4471">
              <w:rPr>
                <w:rFonts w:cs="Arial" w:hint="cs"/>
                <w:b/>
                <w:kern w:val="32"/>
                <w:sz w:val="18"/>
                <w:szCs w:val="18"/>
                <w:rtl/>
              </w:rPr>
              <w:t>:</w:t>
            </w:r>
          </w:p>
          <w:p w14:paraId="6C62CF22" w14:textId="77777777" w:rsidR="00EE28AF" w:rsidRDefault="00EE28AF" w:rsidP="00380A97">
            <w:pPr>
              <w:bidi/>
              <w:jc w:val="left"/>
              <w:rPr>
                <w:rFonts w:cs="Arial"/>
                <w:bCs/>
                <w:kern w:val="32"/>
                <w:lang w:bidi="ar-EG"/>
              </w:rPr>
            </w:pPr>
          </w:p>
        </w:tc>
        <w:tc>
          <w:tcPr>
            <w:tcW w:w="4668" w:type="dxa"/>
            <w:gridSpan w:val="12"/>
          </w:tcPr>
          <w:p w14:paraId="25B12E09" w14:textId="77777777" w:rsidR="00F149E1" w:rsidRPr="004C4471" w:rsidRDefault="004C4471" w:rsidP="0054679E">
            <w:pPr>
              <w:bidi/>
              <w:spacing w:before="40"/>
              <w:jc w:val="left"/>
              <w:rPr>
                <w:rFonts w:cs="Arial"/>
                <w:b/>
                <w:kern w:val="32"/>
              </w:rPr>
            </w:pPr>
            <w:r w:rsidRPr="004C4471"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رقم عقد </w:t>
            </w:r>
            <w:r w:rsidR="0054679E">
              <w:rPr>
                <w:rFonts w:cs="Arial" w:hint="cs"/>
                <w:b/>
                <w:kern w:val="32"/>
                <w:sz w:val="18"/>
                <w:szCs w:val="18"/>
                <w:rtl/>
              </w:rPr>
              <w:t>التشييد:</w:t>
            </w:r>
          </w:p>
          <w:p w14:paraId="193FCB4A" w14:textId="77777777" w:rsidR="00EE28AF" w:rsidRDefault="00EE28AF" w:rsidP="00380A97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</w:tr>
      <w:tr w:rsidR="00EE28AF" w14:paraId="21C0CE82" w14:textId="77777777" w:rsidTr="000F08E6">
        <w:trPr>
          <w:trHeight w:val="576"/>
        </w:trPr>
        <w:tc>
          <w:tcPr>
            <w:tcW w:w="9985" w:type="dxa"/>
            <w:gridSpan w:val="9"/>
          </w:tcPr>
          <w:p w14:paraId="5E879F5F" w14:textId="77777777" w:rsidR="00EE28AF" w:rsidRPr="003E4C45" w:rsidRDefault="003E4C45" w:rsidP="0054679E">
            <w:pPr>
              <w:bidi/>
              <w:spacing w:before="40"/>
              <w:jc w:val="left"/>
              <w:rPr>
                <w:rFonts w:cs="Arial"/>
                <w:b/>
                <w:kern w:val="32"/>
              </w:rPr>
            </w:pPr>
            <w:r w:rsidRPr="003E4C45"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اسم </w:t>
            </w:r>
            <w:r w:rsidR="0054679E">
              <w:rPr>
                <w:rFonts w:cs="Arial" w:hint="cs"/>
                <w:b/>
                <w:kern w:val="32"/>
                <w:sz w:val="18"/>
                <w:szCs w:val="18"/>
                <w:rtl/>
              </w:rPr>
              <w:t>المختبر</w:t>
            </w:r>
            <w:r w:rsidRPr="003E4C45">
              <w:rPr>
                <w:rFonts w:cs="Arial" w:hint="cs"/>
                <w:b/>
                <w:kern w:val="32"/>
                <w:sz w:val="18"/>
                <w:szCs w:val="18"/>
                <w:rtl/>
              </w:rPr>
              <w:t>:</w:t>
            </w:r>
          </w:p>
          <w:p w14:paraId="13F9F873" w14:textId="77777777" w:rsidR="00EE28AF" w:rsidRDefault="00EE28AF" w:rsidP="00380A97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  <w:tc>
          <w:tcPr>
            <w:tcW w:w="4668" w:type="dxa"/>
            <w:gridSpan w:val="12"/>
          </w:tcPr>
          <w:p w14:paraId="77BD0DB2" w14:textId="77777777" w:rsidR="00EE28AF" w:rsidRPr="004C4471" w:rsidRDefault="004C4471" w:rsidP="00380A97">
            <w:pPr>
              <w:bidi/>
              <w:spacing w:before="40"/>
              <w:jc w:val="left"/>
              <w:rPr>
                <w:rFonts w:cs="Arial"/>
                <w:b/>
                <w:kern w:val="32"/>
              </w:rPr>
            </w:pPr>
            <w:r w:rsidRPr="004C4471">
              <w:rPr>
                <w:rFonts w:cs="Arial" w:hint="cs"/>
                <w:b/>
                <w:kern w:val="32"/>
                <w:sz w:val="18"/>
                <w:szCs w:val="18"/>
                <w:rtl/>
              </w:rPr>
              <w:t>رقم العقد:</w:t>
            </w:r>
          </w:p>
          <w:p w14:paraId="2AC34F2A" w14:textId="77777777" w:rsidR="00EE28AF" w:rsidRDefault="00EE28AF" w:rsidP="00380A97">
            <w:pPr>
              <w:bidi/>
              <w:jc w:val="left"/>
              <w:rPr>
                <w:rFonts w:cs="Arial"/>
                <w:bCs/>
                <w:kern w:val="32"/>
              </w:rPr>
            </w:pPr>
          </w:p>
        </w:tc>
      </w:tr>
      <w:tr w:rsidR="00AF03F6" w:rsidRPr="004F4705" w14:paraId="23983430" w14:textId="77777777" w:rsidTr="000F08E6">
        <w:tc>
          <w:tcPr>
            <w:tcW w:w="1426" w:type="dxa"/>
            <w:vMerge w:val="restart"/>
            <w:shd w:val="clear" w:color="auto" w:fill="C6D9F1" w:themeFill="text2" w:themeFillTint="33"/>
            <w:vAlign w:val="center"/>
          </w:tcPr>
          <w:p w14:paraId="7CBF194E" w14:textId="77777777" w:rsidR="00AF03F6" w:rsidRPr="004F4705" w:rsidRDefault="00312E3D" w:rsidP="0054679E">
            <w:pPr>
              <w:bidi/>
              <w:ind w:left="-120" w:right="-105"/>
              <w:jc w:val="center"/>
              <w:rPr>
                <w:rFonts w:cs="Arial"/>
                <w:b/>
                <w:bCs/>
                <w:kern w:val="32"/>
                <w:sz w:val="14"/>
                <w:szCs w:val="14"/>
              </w:rPr>
            </w:pPr>
            <w:r>
              <w:rPr>
                <w:rFonts w:cs="Arial" w:hint="cs"/>
                <w:b/>
                <w:bCs/>
                <w:kern w:val="32"/>
                <w:sz w:val="14"/>
                <w:szCs w:val="14"/>
                <w:rtl/>
              </w:rPr>
              <w:t>نوع المادة</w:t>
            </w:r>
          </w:p>
        </w:tc>
        <w:tc>
          <w:tcPr>
            <w:tcW w:w="1426" w:type="dxa"/>
            <w:vMerge w:val="restart"/>
            <w:shd w:val="clear" w:color="auto" w:fill="C6D9F1" w:themeFill="text2" w:themeFillTint="33"/>
            <w:vAlign w:val="center"/>
          </w:tcPr>
          <w:p w14:paraId="4A3ABB7F" w14:textId="77777777" w:rsidR="00AF03F6" w:rsidRPr="004F4705" w:rsidRDefault="00730855" w:rsidP="00440568">
            <w:pPr>
              <w:bidi/>
              <w:ind w:left="-120" w:right="-105"/>
              <w:jc w:val="center"/>
              <w:rPr>
                <w:rFonts w:cs="Arial"/>
                <w:b/>
                <w:bCs/>
                <w:kern w:val="32"/>
                <w:sz w:val="14"/>
                <w:szCs w:val="14"/>
              </w:rPr>
            </w:pPr>
            <w:r w:rsidRPr="00730855">
              <w:rPr>
                <w:rFonts w:cs="Arial"/>
                <w:b/>
                <w:bCs/>
                <w:kern w:val="32"/>
                <w:sz w:val="14"/>
                <w:szCs w:val="14"/>
                <w:rtl/>
              </w:rPr>
              <w:t>الكمية ال</w:t>
            </w:r>
            <w:r w:rsidR="00440568">
              <w:rPr>
                <w:rFonts w:cs="Arial" w:hint="cs"/>
                <w:b/>
                <w:bCs/>
                <w:kern w:val="32"/>
                <w:sz w:val="14"/>
                <w:szCs w:val="14"/>
                <w:rtl/>
              </w:rPr>
              <w:t>تقديرية</w:t>
            </w:r>
          </w:p>
        </w:tc>
        <w:tc>
          <w:tcPr>
            <w:tcW w:w="1427" w:type="dxa"/>
            <w:vMerge w:val="restart"/>
            <w:shd w:val="clear" w:color="auto" w:fill="C6D9F1" w:themeFill="text2" w:themeFillTint="33"/>
            <w:vAlign w:val="center"/>
          </w:tcPr>
          <w:p w14:paraId="4A37E235" w14:textId="77777777" w:rsidR="00AF03F6" w:rsidRPr="001B4CF7" w:rsidRDefault="004C3633" w:rsidP="0054679E">
            <w:pPr>
              <w:bidi/>
              <w:ind w:left="-120" w:right="-60"/>
              <w:jc w:val="center"/>
              <w:rPr>
                <w:rFonts w:cs="Arial"/>
                <w:b/>
                <w:bCs/>
                <w:kern w:val="32"/>
                <w:sz w:val="14"/>
                <w:szCs w:val="14"/>
                <w:rtl/>
                <w:lang w:bidi="ar-EG"/>
              </w:rPr>
            </w:pPr>
            <w:r>
              <w:rPr>
                <w:rFonts w:cs="Arial" w:hint="cs"/>
                <w:b/>
                <w:bCs/>
                <w:kern w:val="32"/>
                <w:sz w:val="14"/>
                <w:szCs w:val="14"/>
                <w:rtl/>
                <w:lang w:bidi="ar-EG"/>
              </w:rPr>
              <w:t xml:space="preserve">معدل </w:t>
            </w:r>
            <w:r w:rsidR="00440568">
              <w:rPr>
                <w:rFonts w:cs="Arial" w:hint="cs"/>
                <w:b/>
                <w:bCs/>
                <w:kern w:val="32"/>
                <w:sz w:val="14"/>
                <w:szCs w:val="14"/>
                <w:rtl/>
                <w:lang w:bidi="ar-EG"/>
              </w:rPr>
              <w:t>تكرار اختبار</w:t>
            </w:r>
            <w:r>
              <w:rPr>
                <w:rFonts w:cs="Arial" w:hint="cs"/>
                <w:b/>
                <w:bCs/>
                <w:kern w:val="32"/>
                <w:sz w:val="14"/>
                <w:szCs w:val="14"/>
                <w:rtl/>
                <w:lang w:bidi="ar-EG"/>
              </w:rPr>
              <w:t>ات</w:t>
            </w:r>
            <w:r w:rsidR="00440568">
              <w:rPr>
                <w:rFonts w:cs="Arial" w:hint="cs"/>
                <w:b/>
                <w:bCs/>
                <w:kern w:val="32"/>
                <w:sz w:val="14"/>
                <w:szCs w:val="14"/>
                <w:rtl/>
                <w:lang w:bidi="ar-EG"/>
              </w:rPr>
              <w:t xml:space="preserve"> العقد</w:t>
            </w:r>
          </w:p>
        </w:tc>
        <w:tc>
          <w:tcPr>
            <w:tcW w:w="1426" w:type="dxa"/>
            <w:vMerge w:val="restart"/>
            <w:shd w:val="clear" w:color="auto" w:fill="C6D9F1" w:themeFill="text2" w:themeFillTint="33"/>
            <w:vAlign w:val="center"/>
          </w:tcPr>
          <w:p w14:paraId="5CEDFABF" w14:textId="77777777" w:rsidR="00AF03F6" w:rsidRPr="001B4CF7" w:rsidRDefault="004C3633" w:rsidP="0054679E">
            <w:pPr>
              <w:bidi/>
              <w:ind w:left="-120" w:right="-105"/>
              <w:jc w:val="center"/>
              <w:rPr>
                <w:rFonts w:cs="Arial"/>
                <w:b/>
                <w:bCs/>
                <w:kern w:val="32"/>
                <w:sz w:val="14"/>
                <w:szCs w:val="14"/>
                <w:rtl/>
                <w:lang w:bidi="ar-EG"/>
              </w:rPr>
            </w:pPr>
            <w:r>
              <w:rPr>
                <w:rFonts w:cs="Arial" w:hint="cs"/>
                <w:b/>
                <w:bCs/>
                <w:kern w:val="32"/>
                <w:sz w:val="14"/>
                <w:szCs w:val="14"/>
                <w:rtl/>
              </w:rPr>
              <w:t>المعدل التقديري لاختبارات المقاول</w:t>
            </w:r>
          </w:p>
        </w:tc>
        <w:tc>
          <w:tcPr>
            <w:tcW w:w="1427" w:type="dxa"/>
            <w:vMerge w:val="restart"/>
            <w:shd w:val="clear" w:color="auto" w:fill="C6D9F1" w:themeFill="text2" w:themeFillTint="33"/>
            <w:vAlign w:val="center"/>
          </w:tcPr>
          <w:p w14:paraId="30B95604" w14:textId="77777777" w:rsidR="00AF03F6" w:rsidRPr="001B4CF7" w:rsidRDefault="004C3633" w:rsidP="0054679E">
            <w:pPr>
              <w:bidi/>
              <w:ind w:left="-120" w:right="-105"/>
              <w:jc w:val="center"/>
              <w:rPr>
                <w:rFonts w:cs="Arial"/>
                <w:b/>
                <w:bCs/>
                <w:kern w:val="32"/>
                <w:sz w:val="14"/>
                <w:szCs w:val="14"/>
              </w:rPr>
            </w:pPr>
            <w:r>
              <w:rPr>
                <w:rFonts w:cs="Arial" w:hint="cs"/>
                <w:b/>
                <w:bCs/>
                <w:kern w:val="32"/>
                <w:sz w:val="14"/>
                <w:szCs w:val="14"/>
                <w:rtl/>
              </w:rPr>
              <w:t>اشتراطات</w:t>
            </w:r>
            <w:r w:rsidR="00051EFF" w:rsidRPr="001B4CF7">
              <w:rPr>
                <w:rFonts w:cs="Arial"/>
                <w:b/>
                <w:bCs/>
                <w:kern w:val="32"/>
                <w:sz w:val="14"/>
                <w:szCs w:val="14"/>
                <w:rtl/>
              </w:rPr>
              <w:t xml:space="preserve"> مواصفات العقد</w:t>
            </w:r>
          </w:p>
        </w:tc>
        <w:tc>
          <w:tcPr>
            <w:tcW w:w="1426" w:type="dxa"/>
            <w:vMerge w:val="restart"/>
            <w:shd w:val="clear" w:color="auto" w:fill="C6D9F1" w:themeFill="text2" w:themeFillTint="33"/>
            <w:vAlign w:val="center"/>
          </w:tcPr>
          <w:p w14:paraId="5125AF1E" w14:textId="77777777" w:rsidR="00AF03F6" w:rsidRPr="001B4CF7" w:rsidRDefault="00A87875" w:rsidP="00A87875">
            <w:pPr>
              <w:bidi/>
              <w:ind w:left="-120" w:right="-105"/>
              <w:jc w:val="center"/>
              <w:rPr>
                <w:rFonts w:cs="Arial"/>
                <w:b/>
                <w:bCs/>
                <w:kern w:val="32"/>
                <w:sz w:val="14"/>
                <w:szCs w:val="14"/>
                <w:rtl/>
                <w:lang w:bidi="ar-EG"/>
              </w:rPr>
            </w:pPr>
            <w:r>
              <w:rPr>
                <w:rFonts w:cs="Arial" w:hint="cs"/>
                <w:b/>
                <w:bCs/>
                <w:kern w:val="32"/>
                <w:sz w:val="14"/>
                <w:szCs w:val="14"/>
                <w:rtl/>
                <w:lang w:bidi="ar-EG"/>
              </w:rPr>
              <w:t xml:space="preserve">التحقق من اشتراطات </w:t>
            </w:r>
            <w:r w:rsidR="00C80C95" w:rsidRPr="001B4CF7">
              <w:rPr>
                <w:rFonts w:cs="Arial" w:hint="cs"/>
                <w:b/>
                <w:bCs/>
                <w:kern w:val="32"/>
                <w:sz w:val="14"/>
                <w:szCs w:val="14"/>
                <w:rtl/>
                <w:lang w:bidi="ar-EG"/>
              </w:rPr>
              <w:t>المواصفات</w:t>
            </w:r>
          </w:p>
        </w:tc>
        <w:tc>
          <w:tcPr>
            <w:tcW w:w="1427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2DBBFFAB" w14:textId="77777777" w:rsidR="00AF03F6" w:rsidRPr="001B4CF7" w:rsidRDefault="00A87875" w:rsidP="0054679E">
            <w:pPr>
              <w:bidi/>
              <w:ind w:left="-120" w:right="-105"/>
              <w:jc w:val="center"/>
              <w:rPr>
                <w:rFonts w:cs="Arial"/>
                <w:b/>
                <w:bCs/>
                <w:kern w:val="32"/>
                <w:sz w:val="14"/>
                <w:szCs w:val="14"/>
                <w:rtl/>
                <w:lang w:bidi="ar-EG"/>
              </w:rPr>
            </w:pPr>
            <w:r>
              <w:rPr>
                <w:rFonts w:cs="Arial" w:hint="cs"/>
                <w:b/>
                <w:bCs/>
                <w:kern w:val="32"/>
                <w:sz w:val="14"/>
                <w:szCs w:val="14"/>
                <w:rtl/>
              </w:rPr>
              <w:t xml:space="preserve">التحقق من </w:t>
            </w:r>
            <w:r w:rsidR="00DA5B92" w:rsidRPr="001B4CF7">
              <w:rPr>
                <w:rFonts w:cs="Arial"/>
                <w:b/>
                <w:bCs/>
                <w:kern w:val="32"/>
                <w:sz w:val="14"/>
                <w:szCs w:val="14"/>
                <w:rtl/>
              </w:rPr>
              <w:t>وحدة الاختبار</w:t>
            </w:r>
          </w:p>
        </w:tc>
        <w:tc>
          <w:tcPr>
            <w:tcW w:w="4668" w:type="dxa"/>
            <w:gridSpan w:val="12"/>
            <w:shd w:val="clear" w:color="auto" w:fill="C6D9F1" w:themeFill="text2" w:themeFillTint="33"/>
          </w:tcPr>
          <w:p w14:paraId="204C20EF" w14:textId="77777777" w:rsidR="00AF03F6" w:rsidRPr="00134E7B" w:rsidRDefault="007D5670" w:rsidP="0054679E">
            <w:pPr>
              <w:bidi/>
              <w:spacing w:before="40" w:after="40"/>
              <w:ind w:left="-115" w:right="-101"/>
              <w:jc w:val="center"/>
              <w:rPr>
                <w:rFonts w:cs="Arial"/>
                <w:b/>
                <w:bCs/>
                <w:kern w:val="32"/>
                <w:sz w:val="14"/>
                <w:szCs w:val="14"/>
                <w:highlight w:val="yellow"/>
              </w:rPr>
            </w:pPr>
            <w:r>
              <w:rPr>
                <w:rFonts w:cs="Arial" w:hint="cs"/>
                <w:b/>
                <w:bCs/>
                <w:kern w:val="32"/>
                <w:sz w:val="14"/>
                <w:szCs w:val="14"/>
                <w:rtl/>
              </w:rPr>
              <w:t>الفحوصات التقديرية المطلوبة لوحدات الاختبار</w:t>
            </w:r>
          </w:p>
        </w:tc>
      </w:tr>
      <w:tr w:rsidR="00AF03F6" w:rsidRPr="00343C6B" w14:paraId="5B740A59" w14:textId="77777777" w:rsidTr="000F08E6">
        <w:tc>
          <w:tcPr>
            <w:tcW w:w="1426" w:type="dxa"/>
            <w:vMerge/>
            <w:vAlign w:val="center"/>
          </w:tcPr>
          <w:p w14:paraId="2116D43B" w14:textId="77777777" w:rsidR="00AF03F6" w:rsidRPr="00343C6B" w:rsidRDefault="00AF03F6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vMerge/>
            <w:vAlign w:val="center"/>
          </w:tcPr>
          <w:p w14:paraId="03D89728" w14:textId="77777777" w:rsidR="00AF03F6" w:rsidRPr="00343C6B" w:rsidRDefault="00AF03F6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vMerge/>
            <w:vAlign w:val="center"/>
          </w:tcPr>
          <w:p w14:paraId="272B8418" w14:textId="77777777" w:rsidR="00AF03F6" w:rsidRPr="00343C6B" w:rsidRDefault="00AF03F6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vMerge/>
            <w:vAlign w:val="center"/>
          </w:tcPr>
          <w:p w14:paraId="4B7746CA" w14:textId="77777777" w:rsidR="00AF03F6" w:rsidRPr="00343C6B" w:rsidRDefault="00AF03F6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vMerge/>
            <w:vAlign w:val="center"/>
          </w:tcPr>
          <w:p w14:paraId="39E38475" w14:textId="77777777" w:rsidR="00AF03F6" w:rsidRPr="00343C6B" w:rsidRDefault="00AF03F6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vMerge/>
            <w:vAlign w:val="center"/>
          </w:tcPr>
          <w:p w14:paraId="685D4482" w14:textId="77777777" w:rsidR="00AF03F6" w:rsidRPr="00343C6B" w:rsidRDefault="00AF03F6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5D1A1E6B" w14:textId="77777777" w:rsidR="00AF03F6" w:rsidRPr="00343C6B" w:rsidRDefault="00AF03F6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4E0DDDFD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</w:rPr>
            </w:pPr>
            <w:r w:rsidRPr="0054679E">
              <w:rPr>
                <w:rFonts w:cs="Arial"/>
                <w:bCs/>
                <w:kern w:val="32"/>
                <w:sz w:val="16"/>
                <w:szCs w:val="16"/>
              </w:rPr>
              <w:t>M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050A1B10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</w:rPr>
            </w:pPr>
            <w:r w:rsidRPr="0054679E">
              <w:rPr>
                <w:rFonts w:cs="Arial"/>
                <w:bCs/>
                <w:kern w:val="32"/>
                <w:sz w:val="16"/>
                <w:szCs w:val="16"/>
              </w:rPr>
              <w:t>J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6FBCFAB8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</w:rPr>
            </w:pPr>
            <w:r w:rsidRPr="0054679E">
              <w:rPr>
                <w:rFonts w:cs="Arial"/>
                <w:bCs/>
                <w:kern w:val="32"/>
                <w:sz w:val="16"/>
                <w:szCs w:val="16"/>
              </w:rPr>
              <w:t>J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3FEB50BE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</w:rPr>
            </w:pPr>
            <w:r w:rsidRPr="0054679E">
              <w:rPr>
                <w:rFonts w:cs="Arial"/>
                <w:bCs/>
                <w:kern w:val="32"/>
                <w:sz w:val="16"/>
                <w:szCs w:val="16"/>
              </w:rPr>
              <w:t>A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41855214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</w:rPr>
            </w:pPr>
            <w:r w:rsidRPr="0054679E">
              <w:rPr>
                <w:rFonts w:cs="Arial"/>
                <w:bCs/>
                <w:kern w:val="32"/>
                <w:sz w:val="16"/>
                <w:szCs w:val="16"/>
              </w:rPr>
              <w:t>S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32AAA6ED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</w:rPr>
            </w:pPr>
            <w:r w:rsidRPr="0054679E">
              <w:rPr>
                <w:rFonts w:cs="Arial"/>
                <w:bCs/>
                <w:kern w:val="32"/>
                <w:sz w:val="16"/>
                <w:szCs w:val="16"/>
              </w:rPr>
              <w:t>O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57D2ADE2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/>
                <w:kern w:val="32"/>
                <w:sz w:val="16"/>
                <w:szCs w:val="16"/>
                <w:rtl/>
                <w:lang w:bidi="ar-EG"/>
              </w:rPr>
            </w:pPr>
            <w:r w:rsidRPr="0054679E">
              <w:rPr>
                <w:rFonts w:cs="Arial" w:hint="cs"/>
                <w:b/>
                <w:kern w:val="32"/>
                <w:sz w:val="16"/>
                <w:szCs w:val="16"/>
                <w:rtl/>
                <w:lang w:bidi="ar-EG"/>
              </w:rPr>
              <w:t>N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4865A47F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  <w:rtl/>
                <w:lang w:bidi="ar-EG"/>
              </w:rPr>
            </w:pPr>
            <w:r w:rsidRPr="0054679E">
              <w:rPr>
                <w:rFonts w:cs="Arial"/>
                <w:bCs/>
                <w:kern w:val="32"/>
                <w:sz w:val="16"/>
                <w:szCs w:val="16"/>
              </w:rPr>
              <w:t>D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7E647D77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  <w:rtl/>
                <w:lang w:bidi="ar-EG"/>
              </w:rPr>
            </w:pPr>
            <w:r w:rsidRPr="0054679E">
              <w:rPr>
                <w:rFonts w:cs="Arial" w:hint="cs"/>
                <w:bCs/>
                <w:kern w:val="32"/>
                <w:sz w:val="16"/>
                <w:szCs w:val="16"/>
                <w:rtl/>
                <w:lang w:bidi="ar-EG"/>
              </w:rPr>
              <w:t>J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702E3C8F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  <w:rtl/>
                <w:lang w:bidi="ar-EG"/>
              </w:rPr>
            </w:pPr>
            <w:r w:rsidRPr="0054679E">
              <w:rPr>
                <w:rFonts w:cs="Arial" w:hint="cs"/>
                <w:bCs/>
                <w:kern w:val="32"/>
                <w:sz w:val="16"/>
                <w:szCs w:val="16"/>
                <w:rtl/>
                <w:lang w:bidi="ar-EG"/>
              </w:rPr>
              <w:t>F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38D61D61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/>
                <w:kern w:val="32"/>
                <w:sz w:val="16"/>
                <w:szCs w:val="16"/>
                <w:rtl/>
                <w:lang w:bidi="ar-EG"/>
              </w:rPr>
            </w:pPr>
            <w:r w:rsidRPr="0054679E">
              <w:rPr>
                <w:rFonts w:cs="Arial" w:hint="cs"/>
                <w:b/>
                <w:kern w:val="32"/>
                <w:sz w:val="16"/>
                <w:szCs w:val="16"/>
                <w:rtl/>
                <w:lang w:bidi="ar-EG"/>
              </w:rPr>
              <w:t>M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14:paraId="0931ED94" w14:textId="77777777" w:rsidR="00AF03F6" w:rsidRPr="0054679E" w:rsidRDefault="00AF03F6" w:rsidP="0054679E">
            <w:pPr>
              <w:bidi/>
              <w:ind w:left="-104" w:right="-119"/>
              <w:jc w:val="center"/>
              <w:rPr>
                <w:rFonts w:cs="Arial"/>
                <w:bCs/>
                <w:kern w:val="32"/>
                <w:sz w:val="16"/>
                <w:szCs w:val="16"/>
                <w:lang w:bidi="ar-EG"/>
              </w:rPr>
            </w:pPr>
            <w:r w:rsidRPr="0054679E">
              <w:rPr>
                <w:rFonts w:cs="Arial" w:hint="cs"/>
                <w:bCs/>
                <w:kern w:val="32"/>
                <w:sz w:val="16"/>
                <w:szCs w:val="16"/>
                <w:rtl/>
                <w:lang w:bidi="ar-EG"/>
              </w:rPr>
              <w:t>A</w:t>
            </w:r>
          </w:p>
        </w:tc>
      </w:tr>
      <w:tr w:rsidR="004F4705" w:rsidRPr="00343C6B" w14:paraId="6E896FD1" w14:textId="77777777" w:rsidTr="000F08E6">
        <w:trPr>
          <w:trHeight w:val="432"/>
        </w:trPr>
        <w:tc>
          <w:tcPr>
            <w:tcW w:w="1426" w:type="dxa"/>
            <w:shd w:val="clear" w:color="auto" w:fill="auto"/>
            <w:vAlign w:val="center"/>
          </w:tcPr>
          <w:p w14:paraId="0DBDF265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B08BC0C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922EA68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  <w:lang w:bidi="ar-EG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B876DA6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5865949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  <w:lang w:bidi="ar-EG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E1C3983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3BD710F6" w14:textId="77777777" w:rsidR="004F4705" w:rsidRPr="00657BC0" w:rsidRDefault="00786804" w:rsidP="00380A97">
            <w:pPr>
              <w:bidi/>
              <w:ind w:left="-29" w:right="-105"/>
              <w:jc w:val="left"/>
              <w:rPr>
                <w:rFonts w:cs="Arial"/>
                <w:b/>
                <w:kern w:val="32"/>
                <w:sz w:val="14"/>
                <w:szCs w:val="14"/>
              </w:rPr>
            </w:pPr>
            <w:r w:rsidRPr="00657BC0">
              <w:rPr>
                <w:rFonts w:cs="Arial" w:hint="cs"/>
                <w:b/>
                <w:kern w:val="32"/>
                <w:sz w:val="14"/>
                <w:szCs w:val="14"/>
                <w:rtl/>
              </w:rPr>
              <w:t xml:space="preserve">تقرير </w:t>
            </w:r>
            <w:r w:rsidR="00A87875" w:rsidRPr="00657BC0">
              <w:rPr>
                <w:rFonts w:cs="Arial" w:hint="cs"/>
                <w:b/>
                <w:kern w:val="32"/>
                <w:sz w:val="14"/>
                <w:szCs w:val="14"/>
                <w:rtl/>
              </w:rPr>
              <w:t xml:space="preserve">أعمال </w:t>
            </w:r>
            <w:r w:rsidRPr="00657BC0">
              <w:rPr>
                <w:rFonts w:cs="Arial" w:hint="cs"/>
                <w:b/>
                <w:kern w:val="32"/>
                <w:sz w:val="14"/>
                <w:szCs w:val="14"/>
                <w:rtl/>
              </w:rPr>
              <w:t>الدمك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4B273F3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D170F2A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8AD8896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45DC386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C22CE22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E4AE21E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9D164BA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1120684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B90D2B7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DF08B60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01FB3FF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6B491A78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4F4705" w:rsidRPr="00343C6B" w14:paraId="25B7657A" w14:textId="77777777" w:rsidTr="000F08E6">
        <w:trPr>
          <w:trHeight w:val="432"/>
        </w:trPr>
        <w:tc>
          <w:tcPr>
            <w:tcW w:w="1426" w:type="dxa"/>
            <w:shd w:val="clear" w:color="auto" w:fill="auto"/>
            <w:vAlign w:val="center"/>
          </w:tcPr>
          <w:p w14:paraId="29939971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E7248EA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163E9B7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109C782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F377847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E0E2285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0F4F2348" w14:textId="5DAEEC83" w:rsidR="004F4705" w:rsidRPr="00657BC0" w:rsidRDefault="0058429F" w:rsidP="001B6C41">
            <w:pPr>
              <w:bidi/>
              <w:ind w:left="-29" w:right="-105"/>
              <w:jc w:val="left"/>
              <w:rPr>
                <w:rFonts w:cs="Arial"/>
                <w:b/>
                <w:kern w:val="32"/>
                <w:sz w:val="14"/>
                <w:szCs w:val="14"/>
                <w:rtl/>
              </w:rPr>
            </w:pPr>
            <w:r w:rsidRPr="00657BC0">
              <w:rPr>
                <w:rFonts w:cs="Arial" w:hint="cs"/>
                <w:b/>
                <w:kern w:val="32"/>
                <w:sz w:val="14"/>
                <w:szCs w:val="14"/>
                <w:rtl/>
              </w:rPr>
              <w:t xml:space="preserve">تقرير </w:t>
            </w:r>
            <w:r w:rsidR="001B6C41" w:rsidRPr="00657BC0">
              <w:rPr>
                <w:rFonts w:cs="Arial" w:hint="cs"/>
                <w:b/>
                <w:kern w:val="32"/>
                <w:sz w:val="14"/>
                <w:szCs w:val="14"/>
                <w:rtl/>
              </w:rPr>
              <w:t xml:space="preserve">طبقة </w:t>
            </w:r>
            <w:r w:rsidR="001B6C41" w:rsidRPr="00657BC0">
              <w:rPr>
                <w:rFonts w:cs="Arial" w:hint="cs"/>
                <w:b/>
                <w:strike/>
                <w:kern w:val="32"/>
                <w:sz w:val="14"/>
                <w:szCs w:val="14"/>
                <w:rtl/>
              </w:rPr>
              <w:t>تحت</w:t>
            </w:r>
            <w:r w:rsidR="001B6C41" w:rsidRPr="00657BC0">
              <w:rPr>
                <w:rFonts w:cs="Arial" w:hint="cs"/>
                <w:b/>
                <w:kern w:val="32"/>
                <w:sz w:val="14"/>
                <w:szCs w:val="14"/>
                <w:rtl/>
              </w:rPr>
              <w:t xml:space="preserve"> الأساس</w:t>
            </w:r>
            <w:r w:rsidRPr="00657BC0">
              <w:rPr>
                <w:rFonts w:cs="Arial" w:hint="cs"/>
                <w:b/>
                <w:kern w:val="32"/>
                <w:sz w:val="14"/>
                <w:szCs w:val="14"/>
                <w:rtl/>
              </w:rPr>
              <w:t>/</w:t>
            </w:r>
            <w:r w:rsidR="00F50890" w:rsidRPr="00657BC0">
              <w:rPr>
                <w:rFonts w:cs="Arial"/>
                <w:b/>
                <w:kern w:val="32"/>
                <w:sz w:val="14"/>
                <w:szCs w:val="14"/>
                <w:lang w:bidi="ar-EG"/>
              </w:rPr>
              <w:t xml:space="preserve"> </w:t>
            </w:r>
            <w:r w:rsidR="00F50890" w:rsidRPr="00657BC0">
              <w:rPr>
                <w:rFonts w:cs="Arial" w:hint="cs"/>
                <w:b/>
                <w:kern w:val="32"/>
                <w:sz w:val="14"/>
                <w:szCs w:val="14"/>
                <w:rtl/>
              </w:rPr>
              <w:t xml:space="preserve"> طبقة أساس الطريق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A094843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1261AA5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DD8D96D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319E7E3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3E1EB22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D065CBB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820428F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8A62C82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A0658C8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6088DD87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DA75B08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85C3DB1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4F4705" w:rsidRPr="00343C6B" w14:paraId="389DEAA6" w14:textId="77777777" w:rsidTr="000F08E6">
        <w:trPr>
          <w:trHeight w:val="432"/>
        </w:trPr>
        <w:tc>
          <w:tcPr>
            <w:tcW w:w="1426" w:type="dxa"/>
            <w:shd w:val="clear" w:color="auto" w:fill="auto"/>
            <w:vAlign w:val="center"/>
          </w:tcPr>
          <w:p w14:paraId="07BCB950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E1DEA2E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CADE8CA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6C84D73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D4FF3DE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F4B633E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5A2B01F6" w14:textId="77777777" w:rsidR="004F4705" w:rsidRPr="00657BC0" w:rsidRDefault="00561E93" w:rsidP="00380A97">
            <w:pPr>
              <w:bidi/>
              <w:ind w:left="-29" w:right="-105"/>
              <w:jc w:val="left"/>
              <w:rPr>
                <w:rFonts w:cs="Arial"/>
                <w:b/>
                <w:kern w:val="32"/>
                <w:sz w:val="14"/>
                <w:szCs w:val="14"/>
              </w:rPr>
            </w:pPr>
            <w:r w:rsidRPr="00657BC0">
              <w:rPr>
                <w:rFonts w:cs="Arial" w:hint="cs"/>
                <w:b/>
                <w:kern w:val="32"/>
                <w:sz w:val="14"/>
                <w:szCs w:val="14"/>
                <w:rtl/>
              </w:rPr>
              <w:t>تقرير الأسفلت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3EF71C4D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90578F6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1FE37AE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0AADE89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627FCD1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71ACFF7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AA9221A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58E2474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91923EC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483EDE7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44A703D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6C0AC46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4F4705" w:rsidRPr="00343C6B" w14:paraId="79D92F41" w14:textId="77777777" w:rsidTr="000F08E6">
        <w:trPr>
          <w:trHeight w:val="432"/>
        </w:trPr>
        <w:tc>
          <w:tcPr>
            <w:tcW w:w="1426" w:type="dxa"/>
            <w:shd w:val="clear" w:color="auto" w:fill="auto"/>
            <w:vAlign w:val="center"/>
          </w:tcPr>
          <w:p w14:paraId="1D3FA764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E056CF0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1310337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0550827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926C2B2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F07EA53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5DB54CD0" w14:textId="77777777" w:rsidR="004F4705" w:rsidRPr="001E2759" w:rsidRDefault="00786804" w:rsidP="00380A97">
            <w:pPr>
              <w:bidi/>
              <w:ind w:left="-29" w:right="-105"/>
              <w:jc w:val="left"/>
              <w:rPr>
                <w:rFonts w:cs="Arial"/>
                <w:b/>
                <w:kern w:val="32"/>
                <w:sz w:val="14"/>
                <w:szCs w:val="14"/>
              </w:rPr>
            </w:pPr>
            <w:r w:rsidRPr="001E2759">
              <w:rPr>
                <w:rFonts w:cs="Arial" w:hint="cs"/>
                <w:b/>
                <w:kern w:val="32"/>
                <w:sz w:val="14"/>
                <w:szCs w:val="14"/>
                <w:rtl/>
              </w:rPr>
              <w:t>تقرير الخرسانة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0F50BF87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7D04A1A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CB799CA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A93CC20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30AB747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D25D57D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F7C0D2E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512765B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0532FF8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263E555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D61B61D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8943C46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4F4705" w:rsidRPr="00343C6B" w14:paraId="095DBB02" w14:textId="77777777" w:rsidTr="000F08E6">
        <w:trPr>
          <w:trHeight w:val="432"/>
        </w:trPr>
        <w:tc>
          <w:tcPr>
            <w:tcW w:w="1426" w:type="dxa"/>
            <w:shd w:val="clear" w:color="auto" w:fill="auto"/>
            <w:vAlign w:val="center"/>
          </w:tcPr>
          <w:p w14:paraId="1BF6CB0C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5D85DB4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88FB422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BFE4BD9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5B0B951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7C2516F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04BAF694" w14:textId="77777777" w:rsidR="004F4705" w:rsidRPr="005E2FE6" w:rsidRDefault="005E2FE6" w:rsidP="00380A97">
            <w:pPr>
              <w:bidi/>
              <w:ind w:left="-29" w:right="-105"/>
              <w:jc w:val="left"/>
              <w:rPr>
                <w:rFonts w:cs="Arial"/>
                <w:b/>
                <w:kern w:val="32"/>
                <w:sz w:val="14"/>
                <w:szCs w:val="14"/>
              </w:rPr>
            </w:pPr>
            <w:r w:rsidRPr="005E2FE6">
              <w:rPr>
                <w:rFonts w:cs="Arial" w:hint="cs"/>
                <w:b/>
                <w:kern w:val="32"/>
                <w:sz w:val="14"/>
                <w:szCs w:val="14"/>
                <w:rtl/>
              </w:rPr>
              <w:t>أخرى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3924AC9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6E4BAB47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67F6ADB7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D73271C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5B05103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820B30A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9813D08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E0F30CD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7CFFA99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0CD760F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536D2F4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3478248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4F4705" w:rsidRPr="00343C6B" w14:paraId="4E397FB6" w14:textId="77777777" w:rsidTr="000F08E6">
        <w:trPr>
          <w:trHeight w:val="432"/>
        </w:trPr>
        <w:tc>
          <w:tcPr>
            <w:tcW w:w="1426" w:type="dxa"/>
            <w:shd w:val="clear" w:color="auto" w:fill="auto"/>
            <w:vAlign w:val="center"/>
          </w:tcPr>
          <w:p w14:paraId="6BDBEDB4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F3AF225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3687B0A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A450361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49F646C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1DC6850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0F9AA02E" w14:textId="77777777" w:rsidR="004F4705" w:rsidRPr="00343C6B" w:rsidRDefault="004F4705" w:rsidP="00380A97">
            <w:pPr>
              <w:bidi/>
              <w:ind w:left="-29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9FFB364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191E363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4CD218E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C8D478F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2FF2645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16BFF82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735DAEB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81C4827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008F7C0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3157D0F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A6B691E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5AC4E02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4F4705" w:rsidRPr="00343C6B" w14:paraId="367A675D" w14:textId="77777777" w:rsidTr="000F08E6">
        <w:trPr>
          <w:trHeight w:val="432"/>
        </w:trPr>
        <w:tc>
          <w:tcPr>
            <w:tcW w:w="1426" w:type="dxa"/>
            <w:shd w:val="clear" w:color="auto" w:fill="auto"/>
            <w:vAlign w:val="center"/>
          </w:tcPr>
          <w:p w14:paraId="0EE552EB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EAAC722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8A61AF3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764AD94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C63BD50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96288E4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542A8312" w14:textId="77777777" w:rsidR="004F4705" w:rsidRPr="00343C6B" w:rsidRDefault="004F4705" w:rsidP="00380A97">
            <w:pPr>
              <w:bidi/>
              <w:ind w:left="-29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DF32745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4368B2F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6B86737F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2009BEDB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0EBAACE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C04731B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1C0BD95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A35D0C0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0D962481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40318AB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5D62D9E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4A0C38A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4F4705" w:rsidRPr="00343C6B" w14:paraId="1C9A19A1" w14:textId="77777777" w:rsidTr="000F08E6">
        <w:trPr>
          <w:trHeight w:val="432"/>
        </w:trPr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39A6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C4721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1B52C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404F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0030C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1B004" w14:textId="77777777" w:rsidR="004F4705" w:rsidRPr="00343C6B" w:rsidRDefault="004F4705" w:rsidP="00380A97">
            <w:pPr>
              <w:bidi/>
              <w:ind w:left="-120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A35F6" w14:textId="77777777" w:rsidR="004F4705" w:rsidRPr="00343C6B" w:rsidRDefault="004F4705" w:rsidP="00380A97">
            <w:pPr>
              <w:bidi/>
              <w:ind w:left="-29" w:right="-105"/>
              <w:jc w:val="left"/>
              <w:rPr>
                <w:rFonts w:cs="Arial"/>
                <w:bCs/>
                <w:kern w:val="32"/>
                <w:sz w:val="14"/>
                <w:szCs w:val="1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F42A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A1E8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B3963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91B0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2D732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4CDD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FA0DD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0B51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CB6A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2B2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4218E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804B9" w14:textId="77777777" w:rsidR="004F4705" w:rsidRDefault="004F4705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672730" w:rsidRPr="00343C6B" w14:paraId="4B82711F" w14:textId="77777777" w:rsidTr="000F08E6">
        <w:trPr>
          <w:trHeight w:val="432"/>
        </w:trPr>
        <w:tc>
          <w:tcPr>
            <w:tcW w:w="8725" w:type="dxa"/>
            <w:gridSpan w:val="7"/>
            <w:vMerge w:val="restart"/>
            <w:tcBorders>
              <w:right w:val="nil"/>
            </w:tcBorders>
            <w:shd w:val="clear" w:color="auto" w:fill="auto"/>
          </w:tcPr>
          <w:p w14:paraId="5ED608F5" w14:textId="77777777" w:rsidR="00672730" w:rsidRPr="00294690" w:rsidRDefault="00294690" w:rsidP="007D5670">
            <w:pPr>
              <w:bidi/>
              <w:spacing w:before="40"/>
              <w:ind w:left="-29" w:right="-101"/>
              <w:jc w:val="left"/>
              <w:rPr>
                <w:rFonts w:cs="Arial"/>
                <w:b/>
                <w:kern w:val="32"/>
                <w:sz w:val="18"/>
                <w:szCs w:val="18"/>
              </w:rPr>
            </w:pPr>
            <w:r w:rsidRPr="00294690">
              <w:rPr>
                <w:rFonts w:cs="Arial" w:hint="cs"/>
                <w:b/>
                <w:kern w:val="32"/>
                <w:sz w:val="18"/>
                <w:szCs w:val="18"/>
                <w:rtl/>
              </w:rPr>
              <w:t>ا</w:t>
            </w:r>
            <w:r w:rsidR="007D5670">
              <w:rPr>
                <w:rFonts w:cs="Arial" w:hint="cs"/>
                <w:b/>
                <w:kern w:val="32"/>
                <w:sz w:val="18"/>
                <w:szCs w:val="18"/>
                <w:rtl/>
              </w:rPr>
              <w:t>لملاحظات</w:t>
            </w:r>
            <w:r w:rsidR="00672730" w:rsidRPr="00294690">
              <w:rPr>
                <w:rFonts w:cs="Arial"/>
                <w:b/>
                <w:kern w:val="32"/>
                <w:sz w:val="18"/>
                <w:szCs w:val="18"/>
              </w:rPr>
              <w:t>:</w:t>
            </w:r>
          </w:p>
        </w:tc>
        <w:tc>
          <w:tcPr>
            <w:tcW w:w="5928" w:type="dxa"/>
            <w:gridSpan w:val="14"/>
            <w:tcBorders>
              <w:left w:val="nil"/>
              <w:bottom w:val="nil"/>
            </w:tcBorders>
            <w:shd w:val="clear" w:color="auto" w:fill="auto"/>
          </w:tcPr>
          <w:p w14:paraId="5422862E" w14:textId="77777777" w:rsidR="00672730" w:rsidRPr="00E47F37" w:rsidRDefault="007D5670" w:rsidP="007D5670">
            <w:pPr>
              <w:bidi/>
              <w:spacing w:before="40" w:after="360"/>
              <w:ind w:left="165" w:right="-101"/>
              <w:jc w:val="left"/>
              <w:rPr>
                <w:rFonts w:cs="Arial"/>
                <w:b/>
                <w:kern w:val="32"/>
                <w:sz w:val="16"/>
                <w:szCs w:val="16"/>
              </w:rPr>
            </w:pPr>
            <w:r>
              <w:rPr>
                <w:rFonts w:cs="Arial" w:hint="cs"/>
                <w:b/>
                <w:kern w:val="32"/>
                <w:sz w:val="18"/>
                <w:szCs w:val="18"/>
                <w:rtl/>
              </w:rPr>
              <w:t>ال</w:t>
            </w:r>
            <w:r w:rsidR="00E47F37" w:rsidRPr="00E47F37"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ممثل </w:t>
            </w:r>
            <w:r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في </w:t>
            </w:r>
            <w:r w:rsidR="00E47F37" w:rsidRPr="00E47F37"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موقع </w:t>
            </w:r>
            <w:r>
              <w:rPr>
                <w:rFonts w:cs="Arial" w:hint="cs"/>
                <w:b/>
                <w:kern w:val="32"/>
                <w:sz w:val="18"/>
                <w:szCs w:val="18"/>
                <w:rtl/>
              </w:rPr>
              <w:t>أعمال التشييد</w:t>
            </w:r>
            <w:r w:rsidR="00E47F37" w:rsidRPr="00E47F37">
              <w:rPr>
                <w:rFonts w:cs="Arial" w:hint="cs"/>
                <w:b/>
                <w:kern w:val="32"/>
                <w:sz w:val="18"/>
                <w:szCs w:val="18"/>
                <w:rtl/>
              </w:rPr>
              <w:t>:</w:t>
            </w:r>
          </w:p>
        </w:tc>
      </w:tr>
      <w:tr w:rsidR="00672730" w:rsidRPr="00343C6B" w14:paraId="6208D0B4" w14:textId="77777777" w:rsidTr="000F08E6">
        <w:tc>
          <w:tcPr>
            <w:tcW w:w="8725" w:type="dxa"/>
            <w:gridSpan w:val="7"/>
            <w:vMerge/>
            <w:tcBorders>
              <w:right w:val="nil"/>
            </w:tcBorders>
            <w:shd w:val="clear" w:color="auto" w:fill="auto"/>
          </w:tcPr>
          <w:p w14:paraId="663A8701" w14:textId="77777777" w:rsidR="00672730" w:rsidRPr="004F6225" w:rsidRDefault="00672730" w:rsidP="00380A97">
            <w:pPr>
              <w:bidi/>
              <w:ind w:left="-29" w:right="-105"/>
              <w:jc w:val="left"/>
              <w:rPr>
                <w:rFonts w:cs="Arial"/>
                <w:bCs/>
                <w:kern w:val="3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1BE9" w14:textId="77777777" w:rsidR="00672730" w:rsidRDefault="00672730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5269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ED9EBA" w14:textId="77777777" w:rsidR="00672730" w:rsidRPr="0074218E" w:rsidRDefault="0074218E" w:rsidP="007D5670">
            <w:pPr>
              <w:bidi/>
              <w:spacing w:after="120"/>
              <w:ind w:left="-101" w:right="-115"/>
              <w:jc w:val="center"/>
              <w:rPr>
                <w:rFonts w:cs="Arial"/>
                <w:b/>
                <w:kern w:val="32"/>
                <w:sz w:val="16"/>
                <w:szCs w:val="16"/>
              </w:rPr>
            </w:pPr>
            <w:r w:rsidRPr="0074218E">
              <w:rPr>
                <w:rFonts w:cs="Arial" w:hint="cs"/>
                <w:b/>
                <w:kern w:val="32"/>
                <w:sz w:val="16"/>
                <w:szCs w:val="16"/>
                <w:rtl/>
              </w:rPr>
              <w:t>(الاسم)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EFA65" w14:textId="77777777" w:rsidR="00672730" w:rsidRDefault="00672730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672730" w:rsidRPr="00343C6B" w14:paraId="1B709A24" w14:textId="77777777" w:rsidTr="000F08E6">
        <w:trPr>
          <w:trHeight w:val="432"/>
        </w:trPr>
        <w:tc>
          <w:tcPr>
            <w:tcW w:w="8725" w:type="dxa"/>
            <w:gridSpan w:val="7"/>
            <w:vMerge w:val="restart"/>
            <w:tcBorders>
              <w:right w:val="nil"/>
            </w:tcBorders>
            <w:shd w:val="clear" w:color="auto" w:fill="auto"/>
          </w:tcPr>
          <w:p w14:paraId="073B6555" w14:textId="77777777" w:rsidR="00672730" w:rsidRPr="00545EBB" w:rsidRDefault="007D5670" w:rsidP="00380A97">
            <w:pPr>
              <w:bidi/>
              <w:spacing w:before="40"/>
              <w:ind w:left="-29" w:right="-101"/>
              <w:jc w:val="left"/>
              <w:rPr>
                <w:rFonts w:cs="Arial"/>
                <w:b/>
                <w:kern w:val="32"/>
                <w:sz w:val="18"/>
                <w:szCs w:val="18"/>
                <w:rtl/>
                <w:lang w:bidi="ar-EG"/>
              </w:rPr>
            </w:pPr>
            <w:r>
              <w:rPr>
                <w:rFonts w:cs="Arial" w:hint="cs"/>
                <w:b/>
                <w:kern w:val="32"/>
                <w:sz w:val="18"/>
                <w:szCs w:val="18"/>
                <w:rtl/>
              </w:rPr>
              <w:t>أسندت</w:t>
            </w:r>
            <w:r w:rsidR="00545EBB" w:rsidRPr="00545EBB">
              <w:rPr>
                <w:rFonts w:cs="Arial" w:hint="cs"/>
                <w:b/>
                <w:kern w:val="32"/>
                <w:sz w:val="18"/>
                <w:szCs w:val="18"/>
                <w:rtl/>
              </w:rPr>
              <w:t xml:space="preserve"> إلى:</w:t>
            </w:r>
          </w:p>
        </w:tc>
        <w:tc>
          <w:tcPr>
            <w:tcW w:w="5928" w:type="dxa"/>
            <w:gridSpan w:val="14"/>
            <w:tcBorders>
              <w:left w:val="nil"/>
              <w:bottom w:val="nil"/>
            </w:tcBorders>
            <w:shd w:val="clear" w:color="auto" w:fill="auto"/>
          </w:tcPr>
          <w:p w14:paraId="0CAB1C7D" w14:textId="77777777" w:rsidR="00672730" w:rsidRPr="0074218E" w:rsidRDefault="0074218E" w:rsidP="00380A97">
            <w:pPr>
              <w:bidi/>
              <w:spacing w:before="40" w:after="360"/>
              <w:ind w:left="165" w:right="-101"/>
              <w:jc w:val="left"/>
              <w:rPr>
                <w:rFonts w:cs="Arial"/>
                <w:b/>
                <w:kern w:val="32"/>
                <w:sz w:val="16"/>
                <w:szCs w:val="16"/>
              </w:rPr>
            </w:pPr>
            <w:r w:rsidRPr="0074218E">
              <w:rPr>
                <w:rFonts w:cs="Arial" w:hint="cs"/>
                <w:b/>
                <w:kern w:val="32"/>
                <w:sz w:val="18"/>
                <w:szCs w:val="18"/>
                <w:rtl/>
              </w:rPr>
              <w:t>الموقع</w:t>
            </w:r>
            <w:r w:rsidR="004870C1" w:rsidRPr="0074218E">
              <w:rPr>
                <w:rFonts w:cs="Arial"/>
                <w:b/>
                <w:kern w:val="32"/>
                <w:sz w:val="18"/>
                <w:szCs w:val="18"/>
              </w:rPr>
              <w:t>:</w:t>
            </w:r>
          </w:p>
        </w:tc>
      </w:tr>
      <w:tr w:rsidR="00672730" w:rsidRPr="00343C6B" w14:paraId="0BA57019" w14:textId="77777777" w:rsidTr="000F08E6">
        <w:tc>
          <w:tcPr>
            <w:tcW w:w="8725" w:type="dxa"/>
            <w:gridSpan w:val="7"/>
            <w:vMerge/>
            <w:tcBorders>
              <w:right w:val="nil"/>
            </w:tcBorders>
            <w:shd w:val="clear" w:color="auto" w:fill="auto"/>
          </w:tcPr>
          <w:p w14:paraId="49D6096E" w14:textId="77777777" w:rsidR="00672730" w:rsidRPr="004F6225" w:rsidRDefault="00672730" w:rsidP="00380A97">
            <w:pPr>
              <w:bidi/>
              <w:ind w:left="-29" w:right="-105"/>
              <w:jc w:val="left"/>
              <w:rPr>
                <w:rFonts w:cs="Arial"/>
                <w:bCs/>
                <w:kern w:val="3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49D33" w14:textId="77777777" w:rsidR="00672730" w:rsidRDefault="00672730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526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F7803" w14:textId="77777777" w:rsidR="00672730" w:rsidRDefault="00672730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BAD55" w14:textId="77777777" w:rsidR="00672730" w:rsidRDefault="00672730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  <w:tr w:rsidR="00672730" w:rsidRPr="00343C6B" w14:paraId="14D5BB36" w14:textId="77777777" w:rsidTr="000F08E6">
        <w:trPr>
          <w:trHeight w:val="432"/>
        </w:trPr>
        <w:tc>
          <w:tcPr>
            <w:tcW w:w="8725" w:type="dxa"/>
            <w:gridSpan w:val="7"/>
            <w:vMerge/>
            <w:tcBorders>
              <w:right w:val="nil"/>
            </w:tcBorders>
            <w:shd w:val="clear" w:color="auto" w:fill="auto"/>
          </w:tcPr>
          <w:p w14:paraId="64CA16DE" w14:textId="77777777" w:rsidR="00672730" w:rsidRPr="004F6225" w:rsidRDefault="00672730" w:rsidP="00380A97">
            <w:pPr>
              <w:bidi/>
              <w:ind w:left="-29" w:right="-105"/>
              <w:jc w:val="left"/>
              <w:rPr>
                <w:rFonts w:cs="Arial"/>
                <w:bCs/>
                <w:kern w:val="32"/>
                <w:sz w:val="18"/>
                <w:szCs w:val="18"/>
              </w:rPr>
            </w:pPr>
          </w:p>
        </w:tc>
        <w:tc>
          <w:tcPr>
            <w:tcW w:w="592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</w:tcPr>
          <w:p w14:paraId="37DC2DCC" w14:textId="77777777" w:rsidR="00672730" w:rsidRPr="0074218E" w:rsidRDefault="0036596F" w:rsidP="0036596F">
            <w:pPr>
              <w:bidi/>
              <w:spacing w:before="40" w:after="360"/>
              <w:ind w:left="165" w:right="-101"/>
              <w:jc w:val="left"/>
              <w:rPr>
                <w:rFonts w:cs="Arial"/>
                <w:b/>
                <w:kern w:val="32"/>
                <w:sz w:val="16"/>
                <w:szCs w:val="16"/>
              </w:rPr>
            </w:pPr>
            <w:r>
              <w:rPr>
                <w:rFonts w:cs="Arial" w:hint="cs"/>
                <w:b/>
                <w:kern w:val="32"/>
                <w:sz w:val="18"/>
                <w:szCs w:val="18"/>
                <w:rtl/>
              </w:rPr>
              <w:t>اعتمدها</w:t>
            </w:r>
            <w:r w:rsidR="0074218E" w:rsidRPr="0074218E">
              <w:rPr>
                <w:rFonts w:cs="Arial" w:hint="cs"/>
                <w:b/>
                <w:kern w:val="32"/>
                <w:sz w:val="18"/>
                <w:szCs w:val="18"/>
                <w:rtl/>
              </w:rPr>
              <w:t>:</w:t>
            </w:r>
          </w:p>
        </w:tc>
      </w:tr>
      <w:tr w:rsidR="00672730" w:rsidRPr="00343C6B" w14:paraId="7021C421" w14:textId="77777777" w:rsidTr="000F08E6">
        <w:tc>
          <w:tcPr>
            <w:tcW w:w="8725" w:type="dxa"/>
            <w:gridSpan w:val="7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67BC0C2" w14:textId="77777777" w:rsidR="00672730" w:rsidRPr="004F6225" w:rsidRDefault="00672730" w:rsidP="00380A97">
            <w:pPr>
              <w:bidi/>
              <w:ind w:left="-29" w:right="-105"/>
              <w:jc w:val="left"/>
              <w:rPr>
                <w:rFonts w:cs="Arial"/>
                <w:bCs/>
                <w:kern w:val="3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ED0E2" w14:textId="77777777" w:rsidR="00672730" w:rsidRDefault="00672730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5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031FC" w14:textId="77777777" w:rsidR="00672730" w:rsidRPr="0074218E" w:rsidRDefault="0074218E" w:rsidP="0036596F">
            <w:pPr>
              <w:bidi/>
              <w:spacing w:after="120"/>
              <w:ind w:left="-101" w:right="-115"/>
              <w:jc w:val="center"/>
              <w:rPr>
                <w:rFonts w:cs="Arial"/>
                <w:b/>
                <w:kern w:val="32"/>
                <w:sz w:val="16"/>
                <w:szCs w:val="16"/>
                <w:rtl/>
                <w:lang w:bidi="ar-EG"/>
              </w:rPr>
            </w:pPr>
            <w:r w:rsidRPr="0074218E">
              <w:rPr>
                <w:rFonts w:cs="Arial" w:hint="cs"/>
                <w:b/>
                <w:kern w:val="32"/>
                <w:sz w:val="16"/>
                <w:szCs w:val="16"/>
                <w:rtl/>
              </w:rPr>
              <w:t xml:space="preserve">(إدارة </w:t>
            </w:r>
            <w:r w:rsidR="0036596F">
              <w:rPr>
                <w:rFonts w:cs="Arial" w:hint="cs"/>
                <w:b/>
                <w:kern w:val="32"/>
                <w:sz w:val="16"/>
                <w:szCs w:val="16"/>
                <w:rtl/>
              </w:rPr>
              <w:t>التشييد</w:t>
            </w:r>
            <w:r w:rsidRPr="0074218E">
              <w:rPr>
                <w:rFonts w:cs="Arial" w:hint="cs"/>
                <w:b/>
                <w:kern w:val="32"/>
                <w:sz w:val="16"/>
                <w:szCs w:val="16"/>
                <w:rtl/>
              </w:rPr>
              <w:t xml:space="preserve"> بالموقع)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801E" w14:textId="77777777" w:rsidR="00672730" w:rsidRDefault="00672730" w:rsidP="00380A97">
            <w:pPr>
              <w:bidi/>
              <w:ind w:left="-104" w:right="-119"/>
              <w:jc w:val="left"/>
              <w:rPr>
                <w:rFonts w:cs="Arial"/>
                <w:bCs/>
                <w:kern w:val="32"/>
                <w:sz w:val="16"/>
                <w:szCs w:val="16"/>
              </w:rPr>
            </w:pPr>
          </w:p>
        </w:tc>
      </w:tr>
    </w:tbl>
    <w:p w14:paraId="5A6E1FE5" w14:textId="77777777" w:rsidR="00AD389A" w:rsidRDefault="00AD389A" w:rsidP="001927C1">
      <w:pPr>
        <w:pStyle w:val="AttachmentHeading"/>
        <w:rPr>
          <w:bCs/>
          <w:kern w:val="32"/>
        </w:rPr>
      </w:pPr>
    </w:p>
    <w:sectPr w:rsidR="00AD389A" w:rsidSect="00326875">
      <w:headerReference w:type="default" r:id="rId11"/>
      <w:footerReference w:type="default" r:id="rId12"/>
      <w:pgSz w:w="16840" w:h="11907" w:orient="landscape" w:code="9"/>
      <w:pgMar w:top="1115" w:right="1100" w:bottom="1134" w:left="1077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3FC2" w14:textId="77777777" w:rsidR="00DF69CA" w:rsidRDefault="00DF69CA">
      <w:r>
        <w:separator/>
      </w:r>
    </w:p>
    <w:p w14:paraId="6AD0E51E" w14:textId="77777777" w:rsidR="00DF69CA" w:rsidRDefault="00DF69CA"/>
  </w:endnote>
  <w:endnote w:type="continuationSeparator" w:id="0">
    <w:p w14:paraId="794F7EBA" w14:textId="77777777" w:rsidR="00DF69CA" w:rsidRDefault="00DF69CA">
      <w:r>
        <w:continuationSeparator/>
      </w:r>
    </w:p>
    <w:p w14:paraId="79BD9B21" w14:textId="77777777" w:rsidR="00DF69CA" w:rsidRDefault="00DF6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5A9B" w14:textId="26714130" w:rsidR="00326875" w:rsidRPr="006C1ABD" w:rsidRDefault="00326875" w:rsidP="0032687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27B784" wp14:editId="17B8102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48AF7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72052DF7E0645F197A5DA984633EA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EPM-KCQ-TP-000001-AR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D5C78C8409D4FCA8423D531D25632F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475E57A187C4B018F00937EBCC4633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48AD330" w14:textId="77777777" w:rsidR="00326875" w:rsidRPr="006C1ABD" w:rsidRDefault="00326875" w:rsidP="0032687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CA0A2D5" w14:textId="2547EA89" w:rsidR="00342B38" w:rsidRPr="00326875" w:rsidRDefault="00326875" w:rsidP="00326875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9F14" w14:textId="77777777" w:rsidR="00DF69CA" w:rsidRDefault="00DF69CA">
      <w:r>
        <w:separator/>
      </w:r>
    </w:p>
    <w:p w14:paraId="0C04937E" w14:textId="77777777" w:rsidR="00DF69CA" w:rsidRDefault="00DF69CA"/>
  </w:footnote>
  <w:footnote w:type="continuationSeparator" w:id="0">
    <w:p w14:paraId="22367BA6" w14:textId="77777777" w:rsidR="00DF69CA" w:rsidRDefault="00DF69CA">
      <w:r>
        <w:continuationSeparator/>
      </w:r>
    </w:p>
    <w:p w14:paraId="1F3258D0" w14:textId="77777777" w:rsidR="00DF69CA" w:rsidRDefault="00DF6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566" w14:textId="37B2742A" w:rsidR="00342B38" w:rsidRPr="00AC1B11" w:rsidRDefault="00326875" w:rsidP="00326875">
    <w:pPr>
      <w:pStyle w:val="Header"/>
      <w:bidi/>
      <w:ind w:firstLine="521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92271" wp14:editId="04EE7AAF">
          <wp:simplePos x="0" y="0"/>
          <wp:positionH relativeFrom="column">
            <wp:posOffset>-563245</wp:posOffset>
          </wp:positionH>
          <wp:positionV relativeFrom="paragraph">
            <wp:posOffset>-198120</wp:posOffset>
          </wp:positionV>
          <wp:extent cx="1282700" cy="546100"/>
          <wp:effectExtent l="0" t="0" r="0" b="0"/>
          <wp:wrapSquare wrapText="bothSides"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>نموذج تنبؤات</w:t>
    </w:r>
    <w:r>
      <w:rPr>
        <w:bCs/>
        <w:szCs w:val="24"/>
        <w:rtl/>
      </w:rPr>
      <w:t xml:space="preserve"> برنامج </w:t>
    </w:r>
    <w:r>
      <w:rPr>
        <w:rFonts w:hint="cs"/>
        <w:bCs/>
        <w:szCs w:val="24"/>
        <w:rtl/>
      </w:rPr>
      <w:t>ا</w:t>
    </w:r>
    <w:r>
      <w:rPr>
        <w:bCs/>
        <w:szCs w:val="24"/>
        <w:rtl/>
      </w:rPr>
      <w:t>ختبا</w:t>
    </w:r>
    <w:r>
      <w:rPr>
        <w:rFonts w:hint="cs"/>
        <w:bCs/>
        <w:szCs w:val="24"/>
        <w:rtl/>
      </w:rPr>
      <w:t>ر</w:t>
    </w:r>
    <w:r>
      <w:rPr>
        <w:bCs/>
        <w:szCs w:val="24"/>
        <w:rtl/>
      </w:rPr>
      <w:t xml:space="preserve"> </w:t>
    </w:r>
    <w:r>
      <w:rPr>
        <w:rFonts w:hint="cs"/>
        <w:bCs/>
        <w:szCs w:val="24"/>
        <w:rtl/>
      </w:rPr>
      <w:t>أعمال التشييد في المشروع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303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EFF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0F00"/>
    <w:rsid w:val="00071D25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5B8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9BD"/>
    <w:rsid w:val="000E3E4E"/>
    <w:rsid w:val="000E6468"/>
    <w:rsid w:val="000E7BCD"/>
    <w:rsid w:val="000F08E6"/>
    <w:rsid w:val="000F0A74"/>
    <w:rsid w:val="000F1028"/>
    <w:rsid w:val="000F2FC3"/>
    <w:rsid w:val="000F31B1"/>
    <w:rsid w:val="000F3753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041"/>
    <w:rsid w:val="00111D55"/>
    <w:rsid w:val="00112F25"/>
    <w:rsid w:val="00113020"/>
    <w:rsid w:val="00114874"/>
    <w:rsid w:val="00115DDA"/>
    <w:rsid w:val="00117178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4E7B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27C1"/>
    <w:rsid w:val="0019546D"/>
    <w:rsid w:val="00195BE9"/>
    <w:rsid w:val="00196E26"/>
    <w:rsid w:val="00196F56"/>
    <w:rsid w:val="00197F53"/>
    <w:rsid w:val="001A1919"/>
    <w:rsid w:val="001A1FA5"/>
    <w:rsid w:val="001A2DAF"/>
    <w:rsid w:val="001A32D3"/>
    <w:rsid w:val="001A348B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4CF7"/>
    <w:rsid w:val="001B5A44"/>
    <w:rsid w:val="001B62F5"/>
    <w:rsid w:val="001B6493"/>
    <w:rsid w:val="001B6927"/>
    <w:rsid w:val="001B6C41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759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4E6A"/>
    <w:rsid w:val="00235016"/>
    <w:rsid w:val="00237654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3EF4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2F6"/>
    <w:rsid w:val="00275C13"/>
    <w:rsid w:val="00280BA9"/>
    <w:rsid w:val="002813FD"/>
    <w:rsid w:val="00281EE3"/>
    <w:rsid w:val="00282949"/>
    <w:rsid w:val="00282A4B"/>
    <w:rsid w:val="002835DB"/>
    <w:rsid w:val="0028408F"/>
    <w:rsid w:val="00286A2C"/>
    <w:rsid w:val="00286AA7"/>
    <w:rsid w:val="00286B82"/>
    <w:rsid w:val="002870E3"/>
    <w:rsid w:val="00290190"/>
    <w:rsid w:val="002906AC"/>
    <w:rsid w:val="002906C7"/>
    <w:rsid w:val="00290CE0"/>
    <w:rsid w:val="00290F50"/>
    <w:rsid w:val="002911B1"/>
    <w:rsid w:val="00291527"/>
    <w:rsid w:val="00291FFD"/>
    <w:rsid w:val="00292F90"/>
    <w:rsid w:val="00293FAC"/>
    <w:rsid w:val="0029427B"/>
    <w:rsid w:val="00294690"/>
    <w:rsid w:val="002948F5"/>
    <w:rsid w:val="00296B4B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4A98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1D9"/>
    <w:rsid w:val="00310CBA"/>
    <w:rsid w:val="003117C5"/>
    <w:rsid w:val="00312B1D"/>
    <w:rsid w:val="00312E3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6875"/>
    <w:rsid w:val="00327621"/>
    <w:rsid w:val="0033095B"/>
    <w:rsid w:val="00333233"/>
    <w:rsid w:val="003343AB"/>
    <w:rsid w:val="003350D8"/>
    <w:rsid w:val="003359D9"/>
    <w:rsid w:val="00337B1C"/>
    <w:rsid w:val="00340C21"/>
    <w:rsid w:val="0034178C"/>
    <w:rsid w:val="00341C24"/>
    <w:rsid w:val="00342442"/>
    <w:rsid w:val="0034287E"/>
    <w:rsid w:val="00342B38"/>
    <w:rsid w:val="00343880"/>
    <w:rsid w:val="00343C6B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759"/>
    <w:rsid w:val="0036596F"/>
    <w:rsid w:val="00370AA5"/>
    <w:rsid w:val="00371BDC"/>
    <w:rsid w:val="00372FBA"/>
    <w:rsid w:val="003755DF"/>
    <w:rsid w:val="00375B6F"/>
    <w:rsid w:val="00376614"/>
    <w:rsid w:val="003809A8"/>
    <w:rsid w:val="00380A97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0F2C"/>
    <w:rsid w:val="003D1C2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4C45"/>
    <w:rsid w:val="003E5325"/>
    <w:rsid w:val="003E56AF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050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392"/>
    <w:rsid w:val="0043417C"/>
    <w:rsid w:val="0043439C"/>
    <w:rsid w:val="00436042"/>
    <w:rsid w:val="0043756A"/>
    <w:rsid w:val="00437A59"/>
    <w:rsid w:val="00437CA2"/>
    <w:rsid w:val="00440563"/>
    <w:rsid w:val="00440568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0650"/>
    <w:rsid w:val="00451BAB"/>
    <w:rsid w:val="0045263A"/>
    <w:rsid w:val="00452D05"/>
    <w:rsid w:val="0045346F"/>
    <w:rsid w:val="00457ADD"/>
    <w:rsid w:val="004606BC"/>
    <w:rsid w:val="00460B8A"/>
    <w:rsid w:val="00460E68"/>
    <w:rsid w:val="00462A97"/>
    <w:rsid w:val="00462C01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0C1"/>
    <w:rsid w:val="00487475"/>
    <w:rsid w:val="004904D2"/>
    <w:rsid w:val="00491CAA"/>
    <w:rsid w:val="00492642"/>
    <w:rsid w:val="0049398F"/>
    <w:rsid w:val="00494ADB"/>
    <w:rsid w:val="00497921"/>
    <w:rsid w:val="004A077A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3633"/>
    <w:rsid w:val="004C401F"/>
    <w:rsid w:val="004C4471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DF7"/>
    <w:rsid w:val="004E2E95"/>
    <w:rsid w:val="004E4792"/>
    <w:rsid w:val="004E72AC"/>
    <w:rsid w:val="004F02AE"/>
    <w:rsid w:val="004F0C63"/>
    <w:rsid w:val="004F3981"/>
    <w:rsid w:val="004F4705"/>
    <w:rsid w:val="004F612E"/>
    <w:rsid w:val="004F6225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6D5"/>
    <w:rsid w:val="00535DE6"/>
    <w:rsid w:val="00536A42"/>
    <w:rsid w:val="0053722B"/>
    <w:rsid w:val="00537731"/>
    <w:rsid w:val="00540DF7"/>
    <w:rsid w:val="00541027"/>
    <w:rsid w:val="00541B66"/>
    <w:rsid w:val="005428D5"/>
    <w:rsid w:val="0054534F"/>
    <w:rsid w:val="00545EBB"/>
    <w:rsid w:val="005465E9"/>
    <w:rsid w:val="0054679E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1E93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29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FF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181F"/>
    <w:rsid w:val="005D33F5"/>
    <w:rsid w:val="005D5008"/>
    <w:rsid w:val="005D53F9"/>
    <w:rsid w:val="005D72AB"/>
    <w:rsid w:val="005E018E"/>
    <w:rsid w:val="005E2257"/>
    <w:rsid w:val="005E268C"/>
    <w:rsid w:val="005E2FE6"/>
    <w:rsid w:val="005E3770"/>
    <w:rsid w:val="005E41E4"/>
    <w:rsid w:val="005E5661"/>
    <w:rsid w:val="005E5AEB"/>
    <w:rsid w:val="005E5D65"/>
    <w:rsid w:val="005E612E"/>
    <w:rsid w:val="005E62F9"/>
    <w:rsid w:val="005E666F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7BC0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730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44C"/>
    <w:rsid w:val="00693C58"/>
    <w:rsid w:val="006955E1"/>
    <w:rsid w:val="00697462"/>
    <w:rsid w:val="006A15C8"/>
    <w:rsid w:val="006A25F8"/>
    <w:rsid w:val="006A2C1D"/>
    <w:rsid w:val="006A3406"/>
    <w:rsid w:val="006A35B4"/>
    <w:rsid w:val="006A3E4E"/>
    <w:rsid w:val="006A3E6B"/>
    <w:rsid w:val="006A442D"/>
    <w:rsid w:val="006A5172"/>
    <w:rsid w:val="006A5936"/>
    <w:rsid w:val="006A6A09"/>
    <w:rsid w:val="006A6C16"/>
    <w:rsid w:val="006B113F"/>
    <w:rsid w:val="006B6432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E7EF0"/>
    <w:rsid w:val="006F0DCD"/>
    <w:rsid w:val="006F1207"/>
    <w:rsid w:val="006F22DA"/>
    <w:rsid w:val="006F3080"/>
    <w:rsid w:val="006F4250"/>
    <w:rsid w:val="006F51D2"/>
    <w:rsid w:val="006F6DCE"/>
    <w:rsid w:val="006F72FE"/>
    <w:rsid w:val="00700574"/>
    <w:rsid w:val="00700B38"/>
    <w:rsid w:val="00702376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0EE3"/>
    <w:rsid w:val="00711955"/>
    <w:rsid w:val="0071221F"/>
    <w:rsid w:val="007127B4"/>
    <w:rsid w:val="007129E2"/>
    <w:rsid w:val="0071386E"/>
    <w:rsid w:val="007139D8"/>
    <w:rsid w:val="00714F61"/>
    <w:rsid w:val="00717614"/>
    <w:rsid w:val="00717DE6"/>
    <w:rsid w:val="0072248F"/>
    <w:rsid w:val="007247E2"/>
    <w:rsid w:val="00725FDB"/>
    <w:rsid w:val="00726045"/>
    <w:rsid w:val="00730855"/>
    <w:rsid w:val="007324FB"/>
    <w:rsid w:val="007329D7"/>
    <w:rsid w:val="0073303D"/>
    <w:rsid w:val="007348CC"/>
    <w:rsid w:val="00735F70"/>
    <w:rsid w:val="0074218E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804"/>
    <w:rsid w:val="00787066"/>
    <w:rsid w:val="007900CC"/>
    <w:rsid w:val="0079082B"/>
    <w:rsid w:val="00792D20"/>
    <w:rsid w:val="0079314D"/>
    <w:rsid w:val="00794442"/>
    <w:rsid w:val="0079497D"/>
    <w:rsid w:val="00794A20"/>
    <w:rsid w:val="00795A87"/>
    <w:rsid w:val="00795C34"/>
    <w:rsid w:val="00797319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670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62EA"/>
    <w:rsid w:val="008504CD"/>
    <w:rsid w:val="0085178D"/>
    <w:rsid w:val="0085295E"/>
    <w:rsid w:val="008544C0"/>
    <w:rsid w:val="008551F8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5CB"/>
    <w:rsid w:val="00880B80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867"/>
    <w:rsid w:val="008A1100"/>
    <w:rsid w:val="008A2CB1"/>
    <w:rsid w:val="008A32DC"/>
    <w:rsid w:val="008A33F1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3E0D"/>
    <w:rsid w:val="008C479A"/>
    <w:rsid w:val="008C4C3D"/>
    <w:rsid w:val="008C7A3A"/>
    <w:rsid w:val="008D2065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1D7"/>
    <w:rsid w:val="008E16A7"/>
    <w:rsid w:val="008E399B"/>
    <w:rsid w:val="008E471C"/>
    <w:rsid w:val="008E4C08"/>
    <w:rsid w:val="008E627C"/>
    <w:rsid w:val="008E6F0F"/>
    <w:rsid w:val="008E7707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569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6AC"/>
    <w:rsid w:val="009B3A6F"/>
    <w:rsid w:val="009B61F1"/>
    <w:rsid w:val="009B678A"/>
    <w:rsid w:val="009B74DC"/>
    <w:rsid w:val="009B7CE1"/>
    <w:rsid w:val="009B7DBF"/>
    <w:rsid w:val="009C0AB7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2E1"/>
    <w:rsid w:val="00A23E91"/>
    <w:rsid w:val="00A24752"/>
    <w:rsid w:val="00A25878"/>
    <w:rsid w:val="00A26A6D"/>
    <w:rsid w:val="00A272EC"/>
    <w:rsid w:val="00A30AA5"/>
    <w:rsid w:val="00A327E1"/>
    <w:rsid w:val="00A328A3"/>
    <w:rsid w:val="00A32955"/>
    <w:rsid w:val="00A329C3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1F88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87875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89A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F6"/>
    <w:rsid w:val="00AF0FF7"/>
    <w:rsid w:val="00AF1333"/>
    <w:rsid w:val="00AF2843"/>
    <w:rsid w:val="00AF291E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5A7"/>
    <w:rsid w:val="00B251C9"/>
    <w:rsid w:val="00B25C38"/>
    <w:rsid w:val="00B25CFB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0ED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6EE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3A26"/>
    <w:rsid w:val="00BA4BE3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E6EE4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6900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506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0C95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9AD"/>
    <w:rsid w:val="00C92DBB"/>
    <w:rsid w:val="00C95609"/>
    <w:rsid w:val="00C96049"/>
    <w:rsid w:val="00C977F2"/>
    <w:rsid w:val="00CA011E"/>
    <w:rsid w:val="00CA1110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D20"/>
    <w:rsid w:val="00CA64C4"/>
    <w:rsid w:val="00CA669D"/>
    <w:rsid w:val="00CA6FDC"/>
    <w:rsid w:val="00CB2417"/>
    <w:rsid w:val="00CB2520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550E"/>
    <w:rsid w:val="00CF06E7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6A6F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A8E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B92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69CA"/>
    <w:rsid w:val="00DF708F"/>
    <w:rsid w:val="00DF76D3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38AB"/>
    <w:rsid w:val="00E154B9"/>
    <w:rsid w:val="00E15578"/>
    <w:rsid w:val="00E1646D"/>
    <w:rsid w:val="00E17465"/>
    <w:rsid w:val="00E20C29"/>
    <w:rsid w:val="00E2374E"/>
    <w:rsid w:val="00E241C8"/>
    <w:rsid w:val="00E25F39"/>
    <w:rsid w:val="00E26997"/>
    <w:rsid w:val="00E301FB"/>
    <w:rsid w:val="00E32D3B"/>
    <w:rsid w:val="00E335F1"/>
    <w:rsid w:val="00E33DF1"/>
    <w:rsid w:val="00E40EA9"/>
    <w:rsid w:val="00E42657"/>
    <w:rsid w:val="00E43C88"/>
    <w:rsid w:val="00E46B4F"/>
    <w:rsid w:val="00E47AB8"/>
    <w:rsid w:val="00E47F37"/>
    <w:rsid w:val="00E5007C"/>
    <w:rsid w:val="00E50D40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05D0"/>
    <w:rsid w:val="00E71C1E"/>
    <w:rsid w:val="00E720EE"/>
    <w:rsid w:val="00E756F6"/>
    <w:rsid w:val="00E7627D"/>
    <w:rsid w:val="00E76629"/>
    <w:rsid w:val="00E76928"/>
    <w:rsid w:val="00E776BD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3BFB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5F0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ABB"/>
    <w:rsid w:val="00ED543C"/>
    <w:rsid w:val="00ED5FB4"/>
    <w:rsid w:val="00ED64CA"/>
    <w:rsid w:val="00ED6545"/>
    <w:rsid w:val="00ED7131"/>
    <w:rsid w:val="00EE0ABE"/>
    <w:rsid w:val="00EE2693"/>
    <w:rsid w:val="00EE28AF"/>
    <w:rsid w:val="00EE3543"/>
    <w:rsid w:val="00EE39CC"/>
    <w:rsid w:val="00EE3C69"/>
    <w:rsid w:val="00EE4F0A"/>
    <w:rsid w:val="00EE5254"/>
    <w:rsid w:val="00EE610D"/>
    <w:rsid w:val="00EE697D"/>
    <w:rsid w:val="00EE72E7"/>
    <w:rsid w:val="00EE7C7C"/>
    <w:rsid w:val="00EE7F9D"/>
    <w:rsid w:val="00EF191E"/>
    <w:rsid w:val="00EF1B14"/>
    <w:rsid w:val="00EF3A2E"/>
    <w:rsid w:val="00EF3B2A"/>
    <w:rsid w:val="00EF59A8"/>
    <w:rsid w:val="00EF683E"/>
    <w:rsid w:val="00EF6887"/>
    <w:rsid w:val="00F001A2"/>
    <w:rsid w:val="00F003F8"/>
    <w:rsid w:val="00F016AE"/>
    <w:rsid w:val="00F02A2B"/>
    <w:rsid w:val="00F02C53"/>
    <w:rsid w:val="00F03C0A"/>
    <w:rsid w:val="00F049C7"/>
    <w:rsid w:val="00F05538"/>
    <w:rsid w:val="00F057E0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9E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0BEA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089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BB2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629"/>
    <w:rsid w:val="00F90987"/>
    <w:rsid w:val="00F91BBC"/>
    <w:rsid w:val="00F92A6C"/>
    <w:rsid w:val="00F938EB"/>
    <w:rsid w:val="00F97175"/>
    <w:rsid w:val="00FA04B8"/>
    <w:rsid w:val="00FA0522"/>
    <w:rsid w:val="00FA0892"/>
    <w:rsid w:val="00FA1C77"/>
    <w:rsid w:val="00FA2094"/>
    <w:rsid w:val="00FA2A44"/>
    <w:rsid w:val="00FA39E9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39EE"/>
    <w:rsid w:val="00FC430B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39CB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19E70"/>
  <w15:docId w15:val="{EAA78C90-7977-4CC7-AE6B-90129A66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A6C16"/>
    <w:pPr>
      <w:tabs>
        <w:tab w:val="right" w:leader="dot" w:pos="9345"/>
      </w:tabs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052DF7E0645F197A5DA984633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29F0-DFA7-43C9-945E-508578FB924A}"/>
      </w:docPartPr>
      <w:docPartBody>
        <w:p w:rsidR="00000000" w:rsidRDefault="00F67813" w:rsidP="00F67813">
          <w:pPr>
            <w:pStyle w:val="572052DF7E0645F197A5DA984633EA5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D5C78C8409D4FCA8423D531D256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254B7-292C-4F46-9654-956B43257FF8}"/>
      </w:docPartPr>
      <w:docPartBody>
        <w:p w:rsidR="00000000" w:rsidRDefault="00F67813" w:rsidP="00F67813">
          <w:pPr>
            <w:pStyle w:val="8D5C78C8409D4FCA8423D531D25632F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475E57A187C4B018F00937EBCC46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465F0-CAC9-42C4-B1A9-1A1E11459798}"/>
      </w:docPartPr>
      <w:docPartBody>
        <w:p w:rsidR="00000000" w:rsidRDefault="00F67813" w:rsidP="00F67813">
          <w:pPr>
            <w:pStyle w:val="F475E57A187C4B018F00937EBCC4633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13"/>
    <w:rsid w:val="00F450CC"/>
    <w:rsid w:val="00F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67813"/>
    <w:rPr>
      <w:color w:val="808080"/>
    </w:rPr>
  </w:style>
  <w:style w:type="paragraph" w:customStyle="1" w:styleId="572052DF7E0645F197A5DA984633EA58">
    <w:name w:val="572052DF7E0645F197A5DA984633EA58"/>
    <w:rsid w:val="00F67813"/>
  </w:style>
  <w:style w:type="paragraph" w:customStyle="1" w:styleId="8D5C78C8409D4FCA8423D531D25632F4">
    <w:name w:val="8D5C78C8409D4FCA8423D531D25632F4"/>
    <w:rsid w:val="00F67813"/>
  </w:style>
  <w:style w:type="paragraph" w:customStyle="1" w:styleId="F475E57A187C4B018F00937EBCC46339">
    <w:name w:val="F475E57A187C4B018F00937EBCC46339"/>
    <w:rsid w:val="00F67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0491E-2466-4555-98AC-227482F97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3773E-887C-469C-B707-AA80D60E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Control of Material Testing Procedure</vt:lpstr>
    </vt:vector>
  </TitlesOfParts>
  <Company>Bechtel/EDS</Company>
  <LinksUpToDate>false</LinksUpToDate>
  <CharactersWithSpaces>670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Control of Material Testing Procedure</dc:title>
  <dc:subject>EPM-KCQ-TP-000001-AR</dc:subject>
  <dc:creator>Rivamonte, Leonnito (RMP)</dc:creator>
  <cp:keywords>ᅟ</cp:keywords>
  <cp:lastModifiedBy>اسماء المطيري Asma Almutairi</cp:lastModifiedBy>
  <cp:revision>15</cp:revision>
  <cp:lastPrinted>2017-10-17T10:13:00Z</cp:lastPrinted>
  <dcterms:created xsi:type="dcterms:W3CDTF">2021-09-08T11:09:00Z</dcterms:created>
  <dcterms:modified xsi:type="dcterms:W3CDTF">2022-05-23T10:20:00Z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046642c1-286a-497e-9c4f-be065bf1ba93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